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14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Precision BioSciences, Inc.</w:t>
      </w:r>
    </w:p>
    <w:p>
      <w:pPr>
        <w:spacing w:after="0" w:line="1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27"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5420" w:type="dxa"/>
            <w:vAlign w:val="bottom"/>
          </w:tcPr>
          <w:p>
            <w:pPr>
              <w:jc w:val="center"/>
              <w:ind w:right="21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w:t>
            </w:r>
          </w:p>
        </w:tc>
        <w:tc>
          <w:tcPr>
            <w:tcW w:w="1420" w:type="dxa"/>
            <w:vAlign w:val="bottom"/>
          </w:tcPr>
          <w:p>
            <w:pPr>
              <w:spacing w:after="0"/>
              <w:rPr>
                <w:sz w:val="20"/>
                <w:szCs w:val="20"/>
                <w:color w:val="auto"/>
              </w:rPr>
            </w:pPr>
          </w:p>
        </w:tc>
      </w:tr>
      <w:tr>
        <w:trPr>
          <w:trHeight w:val="405"/>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9"/>
              </w:rPr>
              <w:t>001-38841</w:t>
            </w: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20-4206017</w:t>
            </w:r>
          </w:p>
        </w:tc>
      </w:tr>
      <w:tr>
        <w:trPr>
          <w:trHeight w:val="199"/>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20" w:type="dxa"/>
            <w:vAlign w:val="bottom"/>
          </w:tcPr>
          <w:p>
            <w:pPr>
              <w:jc w:val="center"/>
              <w:ind w:left="2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420" w:type="dxa"/>
            <w:vAlign w:val="bottom"/>
          </w:tcPr>
          <w:p>
            <w:pPr>
              <w:spacing w:after="0"/>
              <w:rPr>
                <w:sz w:val="15"/>
                <w:szCs w:val="15"/>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0"/>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302 East Pettigrew St.</w:t>
            </w:r>
          </w:p>
        </w:tc>
        <w:tc>
          <w:tcPr>
            <w:tcW w:w="5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A-100</w:t>
            </w:r>
          </w:p>
        </w:tc>
        <w:tc>
          <w:tcPr>
            <w:tcW w:w="5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5420" w:type="dxa"/>
            <w:vAlign w:val="bottom"/>
          </w:tcPr>
          <w:p>
            <w:pPr>
              <w:spacing w:after="0"/>
              <w:rPr>
                <w:sz w:val="23"/>
                <w:szCs w:val="23"/>
                <w:color w:val="auto"/>
              </w:rPr>
            </w:pPr>
          </w:p>
        </w:tc>
        <w:tc>
          <w:tcPr>
            <w:tcW w:w="142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27701</w:t>
            </w:r>
          </w:p>
        </w:tc>
      </w:tr>
      <w:tr>
        <w:trPr>
          <w:trHeight w:val="215"/>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420" w:type="dxa"/>
            <w:vAlign w:val="bottom"/>
          </w:tcPr>
          <w:p>
            <w:pPr>
              <w:spacing w:after="0"/>
              <w:rPr>
                <w:sz w:val="18"/>
                <w:szCs w:val="18"/>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919 314-5512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25"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920" w:hanging="54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840" w:type="dxa"/>
            <w:vAlign w:val="bottom"/>
          </w:tcPr>
          <w:p>
            <w:pPr>
              <w:spacing w:after="0"/>
              <w:rPr>
                <w:sz w:val="18"/>
                <w:szCs w:val="18"/>
                <w:color w:val="auto"/>
              </w:rPr>
            </w:pPr>
          </w:p>
        </w:tc>
      </w:tr>
      <w:tr>
        <w:trPr>
          <w:trHeight w:val="238"/>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par value $0.000005 per share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DTIL</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238"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41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10, 2026, Precision BioSciences, Inc. (the “Company”) and Banc of California (the “Lender”) entered into a First Amendment to Amended and Restated Loan and Security Agreement (the “First Amendment”).. The First Amendment amended the Amended and Restated Loan and Security Agreement, dated July 31, 2024, between the Company and Lender (as amended, including the First Amendment, the “Loan and Security Agreement”). The First Amendment extended the maturity date of the Term Loan (as defined in the Loan and Security Agreement) from June 30, 2027, to December 31, 2029.</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First Amendment does not purport to be complete and is qualified in its entirety by reference to the First Amendment, a copy of which is filed as Exhibit 10.1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2.03. Creation of a Direct Financial Obligation or an Obligation under an Off-Balance Sheet Arrangement.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020" w:hanging="959"/>
        <w:spacing w:after="0"/>
        <w:tabs>
          <w:tab w:leader="none" w:pos="2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First Amendment to Amended and Restated Loan and Security Agreement.</w:t>
      </w:r>
    </w:p>
    <w:p>
      <w:pPr>
        <w:spacing w:after="0" w:line="6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PRECISION BIOSCIENCES, INC.</w:t>
      </w:r>
    </w:p>
    <w:p>
      <w:pPr>
        <w:spacing w:after="0" w:line="387" w:lineRule="exact"/>
        <w:rPr>
          <w:sz w:val="20"/>
          <w:szCs w:val="20"/>
          <w:color w:val="auto"/>
        </w:rPr>
      </w:pPr>
    </w:p>
    <w:p>
      <w:pPr>
        <w:ind w:left="20"/>
        <w:spacing w:after="0"/>
        <w:tabs>
          <w:tab w:leader="none" w:pos="620" w:val="left"/>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w:t>
        <w:tab/>
        <w:t>June 16, 2026</w:t>
      </w:r>
      <w:r>
        <w:rPr>
          <w:sz w:val="20"/>
          <w:szCs w:val="20"/>
          <w:color w:val="auto"/>
        </w:rPr>
        <w:tab/>
      </w:r>
      <w:r>
        <w:rPr>
          <w:rFonts w:ascii="Times New Roman" w:cs="Times New Roman" w:eastAsia="Times New Roman" w:hAnsi="Times New Roman"/>
          <w:sz w:val="18"/>
          <w:szCs w:val="18"/>
          <w:color w:val="auto"/>
        </w:rPr>
        <w:t>By:</w:t>
        <w:tab/>
        <w:t>/s/ John Alexander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John Alexander Kelly</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143"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LOAN AND SECURITY AGREEMENT</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First Amendment to Amended and Restated Loan and Security Agreement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made and entered into as of June 10, 2026 by and among BANC OF CALIFORNIA, a California state-chartered bank (“</w:t>
      </w:r>
      <w:r>
        <w:rPr>
          <w:rFonts w:ascii="Times New Roman" w:cs="Times New Roman" w:eastAsia="Times New Roman" w:hAnsi="Times New Roman"/>
          <w:sz w:val="22"/>
          <w:szCs w:val="22"/>
          <w:b w:val="1"/>
          <w:bCs w:val="1"/>
          <w:i w:val="1"/>
          <w:iCs w:val="1"/>
          <w:color w:val="auto"/>
        </w:rPr>
        <w:t>Bank</w:t>
      </w:r>
      <w:r>
        <w:rPr>
          <w:rFonts w:ascii="Times New Roman" w:cs="Times New Roman" w:eastAsia="Times New Roman" w:hAnsi="Times New Roman"/>
          <w:sz w:val="22"/>
          <w:szCs w:val="22"/>
          <w:color w:val="auto"/>
        </w:rPr>
        <w:t>”), and PRECISION BIOSCIENCES, INC.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Borrower and Bank are parties to that certain Amended and Restated Loan and Security Agreement dated as of July 31, 2024 (as amended from time to time,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The parties desire to amend the Agreement in accordance with the terms of this Amendment.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the parties agree as follows:</w:t>
      </w:r>
    </w:p>
    <w:p>
      <w:pPr>
        <w:spacing w:after="0" w:line="220" w:lineRule="exact"/>
        <w:rPr>
          <w:sz w:val="20"/>
          <w:szCs w:val="20"/>
          <w:color w:val="auto"/>
        </w:rPr>
      </w:pPr>
    </w:p>
    <w:p>
      <w:pPr>
        <w:ind w:left="760" w:right="2040" w:hanging="752"/>
        <w:spacing w:after="0" w:line="448" w:lineRule="auto"/>
        <w:tabs>
          <w:tab w:leader="none" w:pos="31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defined term in Exhibit A to the Agreement is hereby amended and restated, as follows: “</w:t>
      </w:r>
      <w:r>
        <w:rPr>
          <w:rFonts w:ascii="Times New Roman" w:cs="Times New Roman" w:eastAsia="Times New Roman" w:hAnsi="Times New Roman"/>
          <w:sz w:val="22"/>
          <w:szCs w:val="22"/>
          <w:b w:val="1"/>
          <w:bCs w:val="1"/>
          <w:i w:val="1"/>
          <w:iCs w:val="1"/>
          <w:color w:val="auto"/>
        </w:rPr>
        <w:t>Term Loan Maturity Date</w:t>
      </w:r>
      <w:r>
        <w:rPr>
          <w:rFonts w:ascii="Times New Roman" w:cs="Times New Roman" w:eastAsia="Times New Roman" w:hAnsi="Times New Roman"/>
          <w:sz w:val="22"/>
          <w:szCs w:val="22"/>
          <w:color w:val="auto"/>
        </w:rPr>
        <w:t>” means December 31, 2029.</w:t>
      </w:r>
    </w:p>
    <w:p>
      <w:pPr>
        <w:jc w:val="both"/>
        <w:ind w:left="340" w:hanging="332"/>
        <w:spacing w:after="0" w:line="251" w:lineRule="auto"/>
        <w:tabs>
          <w:tab w:leader="none" w:pos="33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94" w:lineRule="exact"/>
        <w:rPr>
          <w:rFonts w:ascii="Times New Roman" w:cs="Times New Roman" w:eastAsia="Times New Roman" w:hAnsi="Times New Roman"/>
          <w:sz w:val="22"/>
          <w:szCs w:val="22"/>
          <w:color w:val="auto"/>
        </w:rPr>
      </w:pPr>
    </w:p>
    <w:p>
      <w:pPr>
        <w:ind w:left="340" w:hanging="332"/>
        <w:spacing w:after="0" w:line="271" w:lineRule="auto"/>
        <w:tabs>
          <w:tab w:leader="none" w:pos="33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represents and warrants that the representations and warranties contained in the Agreement are true and correct as of the date of this Amendment.</w:t>
      </w:r>
    </w:p>
    <w:p>
      <w:pPr>
        <w:spacing w:after="0" w:line="157" w:lineRule="exact"/>
        <w:rPr>
          <w:rFonts w:ascii="Times New Roman" w:cs="Times New Roman" w:eastAsia="Times New Roman" w:hAnsi="Times New Roman"/>
          <w:sz w:val="22"/>
          <w:szCs w:val="22"/>
          <w:color w:val="auto"/>
        </w:rPr>
      </w:pPr>
    </w:p>
    <w:p>
      <w:pPr>
        <w:ind w:left="340" w:hanging="332"/>
        <w:spacing w:after="0" w:line="271" w:lineRule="auto"/>
        <w:tabs>
          <w:tab w:leader="none" w:pos="33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two or more counterparts, each of which shall be deemed an original, but all of which together shall constitute one instrument.</w:t>
      </w:r>
    </w:p>
    <w:p>
      <w:pPr>
        <w:spacing w:after="0" w:line="157" w:lineRule="exact"/>
        <w:rPr>
          <w:rFonts w:ascii="Times New Roman" w:cs="Times New Roman" w:eastAsia="Times New Roman" w:hAnsi="Times New Roman"/>
          <w:sz w:val="22"/>
          <w:szCs w:val="22"/>
          <w:color w:val="auto"/>
        </w:rPr>
      </w:pPr>
    </w:p>
    <w:p>
      <w:pPr>
        <w:ind w:left="340" w:hanging="332"/>
        <w:spacing w:after="0" w:line="284" w:lineRule="auto"/>
        <w:tabs>
          <w:tab w:leader="none" w:pos="33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the effectiveness of this Amendment, Bank shall have received, in form and substance satisfactory to Bank, the following:</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duly executed by Borrower;</w:t>
      </w:r>
    </w:p>
    <w:p>
      <w:pPr>
        <w:spacing w:after="0" w:line="219" w:lineRule="exact"/>
        <w:rPr>
          <w:rFonts w:ascii="Times New Roman" w:cs="Times New Roman" w:eastAsia="Times New Roman" w:hAnsi="Times New Roman"/>
          <w:sz w:val="22"/>
          <w:szCs w:val="22"/>
          <w:color w:val="auto"/>
        </w:rPr>
      </w:pPr>
    </w:p>
    <w:p>
      <w:pPr>
        <w:jc w:val="both"/>
        <w:ind w:left="340" w:firstLine="964"/>
        <w:spacing w:after="0" w:line="257" w:lineRule="auto"/>
        <w:tabs>
          <w:tab w:leader="none" w:pos="1951"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all Bank Expenses, including Bank’s expenses for the documentation of this Amendment and any related documents, and any UCC, good standing or intellectual property search or filing fees, which may be debited from any of Borrower’s accounts at Bank;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26" w:right="339" w:bottom="1440" w:gutter="0" w:footer="0" w:header="0"/>
        </w:sectPr>
      </w:pPr>
    </w:p>
    <w:bookmarkStart w:id="7" w:name="page8"/>
    <w:bookmarkEnd w:id="7"/>
    <w:p>
      <w:pPr>
        <w:ind w:left="1600" w:hanging="636"/>
        <w:spacing w:after="0"/>
        <w:tabs>
          <w:tab w:leader="none" w:pos="1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and completion of such other matters, as Bank may reasonably deem necessary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900"/>
          </w:cols>
          <w:pgMar w:left="660" w:top="14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Amendment as of the first date above written.</w:t>
      </w:r>
    </w:p>
    <w:p>
      <w:pPr>
        <w:sectPr>
          <w:pgSz w:w="11900" w:h="16838" w:orient="portrait"/>
          <w:cols w:equalWidth="0" w:num="1">
            <w:col w:w="10139"/>
          </w:cols>
          <w:pgMar w:left="320" w:top="1422" w:right="1440" w:bottom="1440" w:gutter="0" w:footer="0" w:header="0"/>
        </w:sect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PRECISION BIOSCIENCES, INC.</w:t>
      </w: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Alex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906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Alex Kelly</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BANC OF CALIFORNIA</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Ryan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984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Ryan Kelley</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SVP, Client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3</w:t>
      </w:r>
    </w:p>
    <w:sectPr>
      <w:pgSz w:w="11900" w:h="16838" w:orient="portrait"/>
      <w:cols w:equalWidth="0" w:num="1">
        <w:col w:w="10139"/>
      </w:cols>
      <w:pgMar w:left="320" w:top="14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2026-06-16T15:05:45Z</dcterms:created>
  <dcterms:modified xsi:type="dcterms:W3CDTF">2026-06-16T15:05:45Z</dcterms:modified>
</cp:coreProperties>
</file>